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0F" w:rsidRDefault="00DC530F">
      <w:pPr>
        <w:keepNext/>
        <w:spacing w:line="240" w:lineRule="auto"/>
        <w:contextualSpacing w:val="0"/>
        <w:rPr>
          <w:b/>
          <w:bCs/>
          <w:color w:val="0B5394"/>
          <w:u w:val="single"/>
          <w:rtl/>
          <w:lang w:bidi="he"/>
        </w:rPr>
      </w:pPr>
      <w:bookmarkStart w:id="0" w:name="_GoBack"/>
      <w:bookmarkEnd w:id="0"/>
    </w:p>
    <w:p w:rsidR="00DC530F" w:rsidRDefault="0097450A">
      <w:pPr>
        <w:keepNext/>
        <w:spacing w:line="240" w:lineRule="auto"/>
        <w:contextualSpacing w:val="0"/>
        <w:rPr>
          <w:b/>
          <w:bCs/>
          <w:sz w:val="24"/>
          <w:szCs w:val="24"/>
          <w:u w:val="single"/>
          <w:rtl/>
          <w:lang w:bidi="he"/>
        </w:rPr>
      </w:pPr>
      <w:r>
        <w:rPr>
          <w:b/>
          <w:bCs/>
          <w:sz w:val="24"/>
          <w:szCs w:val="24"/>
          <w:u w:val="single"/>
          <w:rtl/>
          <w:lang w:bidi="he"/>
        </w:rPr>
        <w:t>Extractos de las fuentes sobre Janucá</w:t>
      </w:r>
    </w:p>
    <w:p w:rsidR="00DC530F" w:rsidRDefault="00DC530F">
      <w:pPr>
        <w:keepNext/>
        <w:spacing w:line="240" w:lineRule="auto"/>
        <w:contextualSpacing w:val="0"/>
        <w:rPr>
          <w:b/>
          <w:bCs/>
          <w:u w:val="single"/>
          <w:rtl/>
          <w:lang w:bidi="he"/>
        </w:rPr>
      </w:pPr>
    </w:p>
    <w:p w:rsidR="00DC530F" w:rsidRDefault="00DC530F">
      <w:pPr>
        <w:spacing w:line="240" w:lineRule="auto"/>
        <w:contextualSpacing w:val="0"/>
        <w:rPr>
          <w:b/>
          <w:bCs/>
          <w:rtl/>
          <w:lang w:bidi="he"/>
        </w:rPr>
      </w:pPr>
    </w:p>
    <w:p w:rsidR="00DC530F" w:rsidRDefault="0097450A">
      <w:pPr>
        <w:spacing w:line="240" w:lineRule="auto"/>
        <w:contextualSpacing w:val="0"/>
        <w:rPr>
          <w:b/>
          <w:bCs/>
          <w:rtl/>
          <w:lang w:bidi="he"/>
        </w:rPr>
      </w:pPr>
      <w:r>
        <w:rPr>
          <w:rtl/>
          <w:lang w:bidi="he"/>
        </w:rPr>
        <w:br/>
      </w:r>
      <w:r>
        <w:rPr>
          <w:b/>
          <w:bCs/>
          <w:rtl/>
          <w:lang w:bidi="he"/>
        </w:rPr>
        <w:t>3) Escritos de Rabash. Art. 7. (1987) , El milagro de Janucá</w:t>
      </w:r>
    </w:p>
    <w:p w:rsidR="00DC530F" w:rsidRDefault="0097450A">
      <w:pPr>
        <w:spacing w:line="240" w:lineRule="auto"/>
        <w:contextualSpacing w:val="0"/>
        <w:rPr>
          <w:rtl/>
          <w:lang w:bidi="he"/>
        </w:rPr>
      </w:pPr>
      <w:r>
        <w:rPr>
          <w:rtl/>
          <w:lang w:bidi="he"/>
        </w:rPr>
        <w:t>El dominio de los griegos es lo opuesto al camino del judaísmo. La gestión de los griegos es que hay que regirse solamente dentro del intelecto, tanto en Moja (mente) como en Liba (corazón). Es obvio que mientras el pueblo de Israel quería ir por encima de</w:t>
      </w:r>
      <w:r>
        <w:rPr>
          <w:rtl/>
          <w:lang w:bidi="he"/>
        </w:rPr>
        <w:t xml:space="preserve"> la razón y no observar lo que exige el cerebro externo, no lo lograban. Esto se denomina “guerra de los griegos”, que es entonces cuando comienza el trabajo verdadero que significa que el pueblo de Israel quiere ir y ascender por la vía que se dirige a la</w:t>
      </w:r>
      <w:r>
        <w:rPr>
          <w:rtl/>
          <w:lang w:bidi="he"/>
        </w:rPr>
        <w:t xml:space="preserve"> adhesión a Dios. Este camino se llama “fe por encima de la razón”. Los griegos quieren dominar el cuerpo para que este no renuncie a nada, en caso que la razón no esté de acuerdo con ello.</w:t>
      </w:r>
    </w:p>
    <w:p w:rsidR="00DC530F" w:rsidRDefault="00DC530F">
      <w:pPr>
        <w:spacing w:line="240" w:lineRule="auto"/>
        <w:contextualSpacing w:val="0"/>
        <w:rPr>
          <w:rtl/>
          <w:lang w:bidi="he"/>
        </w:rPr>
      </w:pPr>
    </w:p>
    <w:p w:rsidR="00DC530F" w:rsidRDefault="0097450A">
      <w:pPr>
        <w:spacing w:line="240" w:lineRule="auto"/>
        <w:contextualSpacing w:val="0"/>
        <w:rPr>
          <w:b/>
          <w:bCs/>
          <w:rtl/>
          <w:lang w:bidi="he"/>
        </w:rPr>
      </w:pPr>
      <w:r>
        <w:rPr>
          <w:rtl/>
          <w:lang w:bidi="he"/>
        </w:rPr>
        <w:br/>
      </w:r>
      <w:r>
        <w:rPr>
          <w:b/>
          <w:bCs/>
          <w:rtl/>
          <w:lang w:bidi="he"/>
        </w:rPr>
        <w:t>4)</w:t>
      </w:r>
      <w:r>
        <w:rPr>
          <w:rtl/>
          <w:lang w:bidi="he"/>
        </w:rPr>
        <w:t xml:space="preserve"> </w:t>
      </w:r>
      <w:r>
        <w:rPr>
          <w:b/>
          <w:bCs/>
          <w:rtl/>
          <w:lang w:bidi="he"/>
        </w:rPr>
        <w:t xml:space="preserve">Escritos de Rabash, Article 9. (1986)  Sobre el asunto de la </w:t>
      </w:r>
      <w:r>
        <w:rPr>
          <w:b/>
          <w:bCs/>
          <w:rtl/>
          <w:lang w:bidi="he"/>
        </w:rPr>
        <w:t>vela de Janucá</w:t>
      </w:r>
    </w:p>
    <w:p w:rsidR="00DC530F" w:rsidRDefault="0097450A">
      <w:pPr>
        <w:spacing w:line="240" w:lineRule="auto"/>
        <w:contextualSpacing w:val="0"/>
        <w:rPr>
          <w:rtl/>
          <w:lang w:bidi="he"/>
        </w:rPr>
      </w:pPr>
      <w:r>
        <w:rPr>
          <w:rtl/>
          <w:lang w:bidi="he"/>
        </w:rPr>
        <w:t>Janú (aparcaron) –Có (aquí), que significa que “Janú-Có”, esto es que el 25 del mes de Kislev no fue el final de la guerra sino únicamente un aparcamiento. Así como el ejército que quiere realizar un nuevo y poderoso ataque entonces le da de</w:t>
      </w:r>
      <w:r>
        <w:rPr>
          <w:rtl/>
          <w:lang w:bidi="he"/>
        </w:rPr>
        <w:t>scanso al ejército para recobrar nuevas fuerzas, y así puedan continuar la guerra. Y dijo que hay tontos, pues recibieron la orden de no avanzar hacia la tierra del enemigo sino descansar, entonces piensan que ya terminaron la guerra, que ya no hay que ven</w:t>
      </w:r>
      <w:r>
        <w:rPr>
          <w:rtl/>
          <w:lang w:bidi="he"/>
        </w:rPr>
        <w:t>cer al enemigo.</w:t>
      </w:r>
    </w:p>
    <w:p w:rsidR="00DC530F" w:rsidRDefault="0097450A">
      <w:pPr>
        <w:spacing w:line="240" w:lineRule="auto"/>
        <w:contextualSpacing w:val="0"/>
        <w:rPr>
          <w:rtl/>
          <w:lang w:bidi="he"/>
        </w:rPr>
      </w:pPr>
      <w:r>
        <w:rPr>
          <w:rtl/>
          <w:lang w:bidi="he"/>
        </w:rPr>
        <w:t xml:space="preserve">Resulta de esto que el asunto de Janucá no es aún la finalización de la meta sino solamente un estado de corrección de la creación con la que se corrigieron los Kelim de otorgamiento, y esto significa que son actos de otorgamiento. </w:t>
      </w:r>
    </w:p>
    <w:p w:rsidR="00DC530F" w:rsidRDefault="00DC530F">
      <w:pPr>
        <w:spacing w:line="240" w:lineRule="auto"/>
        <w:contextualSpacing w:val="0"/>
        <w:rPr>
          <w:rtl/>
          <w:lang w:bidi="he"/>
        </w:rPr>
      </w:pPr>
    </w:p>
    <w:p w:rsidR="00DC530F" w:rsidRDefault="0097450A">
      <w:pPr>
        <w:spacing w:line="240" w:lineRule="auto"/>
        <w:contextualSpacing w:val="0"/>
        <w:rPr>
          <w:b/>
          <w:bCs/>
          <w:rtl/>
          <w:lang w:bidi="he"/>
        </w:rPr>
      </w:pPr>
      <w:r>
        <w:rPr>
          <w:rtl/>
          <w:lang w:bidi="he"/>
        </w:rPr>
        <w:br/>
      </w:r>
      <w:r>
        <w:rPr>
          <w:b/>
          <w:bCs/>
          <w:rtl/>
          <w:lang w:bidi="he"/>
        </w:rPr>
        <w:t>5) Es</w:t>
      </w:r>
      <w:r>
        <w:rPr>
          <w:b/>
          <w:bCs/>
          <w:rtl/>
          <w:lang w:bidi="he"/>
        </w:rPr>
        <w:t xml:space="preserve">critos de Rabash. carta 26 </w:t>
      </w:r>
    </w:p>
    <w:p w:rsidR="00DC530F" w:rsidRDefault="0097450A">
      <w:pPr>
        <w:spacing w:line="240" w:lineRule="auto"/>
        <w:contextualSpacing w:val="0"/>
        <w:rPr>
          <w:rtl/>
          <w:lang w:bidi="he"/>
        </w:rPr>
      </w:pPr>
      <w:r>
        <w:rPr>
          <w:rtl/>
          <w:lang w:bidi="he"/>
        </w:rPr>
        <w:t>se desprende que mientras el hombre va por el camino del Creador, le dan muchas veces un despertar del Cielo, o sea, en mitad del rezo o mitad del estudio de la Torá o al cumplir una Mitzvá, que este despertar entra el corazón d</w:t>
      </w:r>
      <w:r>
        <w:rPr>
          <w:rtl/>
          <w:lang w:bidi="he"/>
        </w:rPr>
        <w:t>el hombre y comienza a sentir sentido y gracia de Kdushá (santidad).</w:t>
      </w:r>
    </w:p>
    <w:p w:rsidR="00DC530F" w:rsidRDefault="0097450A">
      <w:pPr>
        <w:spacing w:line="240" w:lineRule="auto"/>
        <w:contextualSpacing w:val="0"/>
        <w:rPr>
          <w:rtl/>
          <w:lang w:bidi="he"/>
        </w:rPr>
      </w:pPr>
      <w:r>
        <w:rPr>
          <w:rtl/>
          <w:lang w:bidi="he"/>
        </w:rPr>
        <w:t xml:space="preserve">Pero uno tiene que saber que este otorgamiento le fue dado solo para que tome nuevas fuerzas y pueda reforzarse en el trabajo, que pueda entrar en guerra contra el instinto y cada vez le </w:t>
      </w:r>
      <w:r>
        <w:rPr>
          <w:rtl/>
          <w:lang w:bidi="he"/>
        </w:rPr>
        <w:t xml:space="preserve">otorgan en partes el estado de aparcamiento, o sea, el estado de la abundancia superior, pues cada vez que uno recibe un despertar de Arriba, le parece que ya no tiene ninguna lucha, porque en ese momento comienza a sentir la belleza y la gloria de Kdushá </w:t>
      </w:r>
      <w:r>
        <w:rPr>
          <w:rtl/>
          <w:lang w:bidi="he"/>
        </w:rPr>
        <w:t>y la Shiflut (bajeza) que existe en las cosas materiales hasta que toma la decisión que ya está listo para trabajar solo en beneficio de los Cielos.</w:t>
      </w:r>
    </w:p>
    <w:p w:rsidR="00DC530F" w:rsidRDefault="0097450A">
      <w:pPr>
        <w:spacing w:line="240" w:lineRule="auto"/>
        <w:contextualSpacing w:val="0"/>
        <w:rPr>
          <w:rtl/>
          <w:lang w:bidi="he"/>
        </w:rPr>
      </w:pPr>
      <w:r>
        <w:rPr>
          <w:rtl/>
          <w:lang w:bidi="he"/>
        </w:rPr>
        <w:t xml:space="preserve">Debido a que uno realmente no finalizó su labor, le retiran nuevamente el despertar que recibió y entonces </w:t>
      </w:r>
      <w:r>
        <w:rPr>
          <w:rtl/>
          <w:lang w:bidi="he"/>
        </w:rPr>
        <w:t>cae nuevamente a su estado anterior, es decir que siente gracia y belleza únicamente en cosas materiales y considera las cosas de la Kdushá como innecesarias y entonces se dedica a la Torá y las Mitzvot por obligación y de forma coercitiva y no por tener g</w:t>
      </w:r>
      <w:r>
        <w:rPr>
          <w:rtl/>
          <w:lang w:bidi="he"/>
        </w:rPr>
        <w:t>anas y alegría como fue cuando tenía el despertar.</w:t>
      </w:r>
    </w:p>
    <w:p w:rsidR="00DC530F" w:rsidRDefault="0097450A">
      <w:pPr>
        <w:spacing w:line="240" w:lineRule="auto"/>
        <w:contextualSpacing w:val="0"/>
        <w:rPr>
          <w:rtl/>
          <w:lang w:bidi="he"/>
        </w:rPr>
      </w:pPr>
      <w:r>
        <w:rPr>
          <w:rtl/>
          <w:lang w:bidi="he"/>
        </w:rPr>
        <w:t>Este despertar es el estado de “Janu-Co”, por eso, si tiene inteligencia, debe siempre superarse hasta que le ayudan desde Arriba a conseguir el verdadero estado de perfección.</w:t>
      </w:r>
    </w:p>
    <w:p w:rsidR="00DC530F" w:rsidRDefault="00DC530F">
      <w:pPr>
        <w:spacing w:line="240" w:lineRule="auto"/>
        <w:contextualSpacing w:val="0"/>
        <w:rPr>
          <w:rtl/>
          <w:lang w:bidi="he"/>
        </w:rPr>
      </w:pPr>
    </w:p>
    <w:p w:rsidR="00DC530F" w:rsidRDefault="00DC530F">
      <w:pPr>
        <w:spacing w:line="240" w:lineRule="auto"/>
        <w:contextualSpacing w:val="0"/>
        <w:rPr>
          <w:b/>
          <w:bCs/>
          <w:rtl/>
          <w:lang w:bidi="he"/>
        </w:rPr>
      </w:pPr>
    </w:p>
    <w:p w:rsidR="00DC530F" w:rsidRDefault="0097450A">
      <w:pPr>
        <w:spacing w:line="240" w:lineRule="auto"/>
        <w:contextualSpacing w:val="0"/>
        <w:rPr>
          <w:b/>
          <w:bCs/>
          <w:rtl/>
          <w:lang w:bidi="he"/>
        </w:rPr>
      </w:pPr>
      <w:r>
        <w:rPr>
          <w:b/>
          <w:bCs/>
          <w:rtl/>
          <w:lang w:bidi="he"/>
        </w:rPr>
        <w:t>6)</w:t>
      </w:r>
      <w:r>
        <w:rPr>
          <w:rtl/>
          <w:lang w:bidi="he"/>
        </w:rPr>
        <w:t xml:space="preserve"> </w:t>
      </w:r>
      <w:r>
        <w:rPr>
          <w:b/>
          <w:bCs/>
          <w:rtl/>
          <w:lang w:bidi="he"/>
        </w:rPr>
        <w:t>Rabash - Art. 12. (1991</w:t>
      </w:r>
      <w:r>
        <w:rPr>
          <w:b/>
          <w:bCs/>
          <w:rtl/>
          <w:lang w:bidi="he"/>
        </w:rPr>
        <w:t>) “Estas velas son sagradas”</w:t>
      </w:r>
    </w:p>
    <w:p w:rsidR="00DC530F" w:rsidRDefault="0097450A">
      <w:pPr>
        <w:spacing w:line="240" w:lineRule="auto"/>
        <w:contextualSpacing w:val="0"/>
        <w:rPr>
          <w:rtl/>
          <w:lang w:bidi="he"/>
        </w:rPr>
      </w:pPr>
      <w:r>
        <w:rPr>
          <w:rtl/>
          <w:lang w:bidi="he"/>
        </w:rPr>
        <w:t>Acostumbramos a decir (en el canto “Maoz Tzur Yeshuatí”) “los griegos me rodearon entonces en días de los Heshmonitas y rompieron los muros de mis torres”. Los “griegos” son aquellas personas que se rigen según la razón, es dec</w:t>
      </w:r>
      <w:r>
        <w:rPr>
          <w:rtl/>
          <w:lang w:bidi="he"/>
        </w:rPr>
        <w:t>ir, que no tienen la capacidad de hacer algo si esto va en contra de la razón. Entonces estaba el dominio de los griegos, o sea, ese dominio dominaba a Israel.</w:t>
      </w:r>
    </w:p>
    <w:p w:rsidR="00DC530F" w:rsidRDefault="0097450A">
      <w:pPr>
        <w:spacing w:line="240" w:lineRule="auto"/>
        <w:contextualSpacing w:val="0"/>
        <w:rPr>
          <w:rtl/>
          <w:lang w:bidi="he"/>
        </w:rPr>
      </w:pPr>
      <w:r>
        <w:rPr>
          <w:rtl/>
          <w:lang w:bidi="he"/>
        </w:rPr>
        <w:lastRenderedPageBreak/>
        <w:t>Este dominio se llama “reinado de la malvada Grecia”, que su función es “hacerles olvidar Tu ens</w:t>
      </w:r>
      <w:r>
        <w:rPr>
          <w:rtl/>
          <w:lang w:bidi="he"/>
        </w:rPr>
        <w:t>eñanza y alejarlos de las leyes de Tu voluntad”. Es decir que el dominio, que es regirse precisamente según la razón, produce el derrumbe del  muro que cuida la torre. El significado de “Torre” es que el hombre tiene cierta medidad de grandeza del Creador.</w:t>
      </w:r>
      <w:r>
        <w:rPr>
          <w:rtl/>
          <w:lang w:bidi="he"/>
        </w:rPr>
        <w:t xml:space="preserve"> El “muro” es la fe por encima de la razón, que precisamente mediante la fe por encima de la razón puede alcanzar la sensación de grandeza del Creador y también imaginarse la grandeza del Creador.</w:t>
      </w:r>
    </w:p>
    <w:p w:rsidR="00DC530F" w:rsidRDefault="0097450A">
      <w:pPr>
        <w:spacing w:line="240" w:lineRule="auto"/>
        <w:contextualSpacing w:val="0"/>
        <w:rPr>
          <w:rtl/>
          <w:lang w:bidi="he"/>
        </w:rPr>
      </w:pPr>
      <w:r>
        <w:rPr>
          <w:rtl/>
          <w:lang w:bidi="he"/>
        </w:rPr>
        <w:t>Mientras que el hombre tiene la sensación de grandeza del C</w:t>
      </w:r>
      <w:r>
        <w:rPr>
          <w:rtl/>
          <w:lang w:bidi="he"/>
        </w:rPr>
        <w:t>reador, entonces es similar “como la vela frente a la antorcha”, que se anula ante ella. Pero los griegos, o sea el dominio dentro de la razón, que no le permite ir por encima de la razón, se dice que “rompieron el muro de mis torres”. Esto es el estado de</w:t>
      </w:r>
      <w:r>
        <w:rPr>
          <w:rtl/>
          <w:lang w:bidi="he"/>
        </w:rPr>
        <w:t xml:space="preserve"> fe por encima de la razón el cual es un muro, que dentro de este muro pueden construirse torres, es decir alcanzar la grandeza del Creador lo cual se denomina “torre”. Esto significa que precisamente mediante la fe por encima de la razón se alcanza la raz</w:t>
      </w:r>
      <w:r>
        <w:rPr>
          <w:rtl/>
          <w:lang w:bidi="he"/>
        </w:rPr>
        <w:t>ón de Kdushá.</w:t>
      </w:r>
    </w:p>
    <w:p w:rsidR="00DC530F" w:rsidRDefault="00DC530F">
      <w:pPr>
        <w:spacing w:line="240" w:lineRule="auto"/>
        <w:contextualSpacing w:val="0"/>
        <w:rPr>
          <w:rtl/>
          <w:lang w:bidi="he"/>
        </w:rPr>
      </w:pPr>
    </w:p>
    <w:p w:rsidR="00DC530F" w:rsidRDefault="0097450A">
      <w:pPr>
        <w:spacing w:line="240" w:lineRule="auto"/>
        <w:contextualSpacing w:val="0"/>
        <w:rPr>
          <w:b/>
          <w:bCs/>
          <w:rtl/>
          <w:lang w:bidi="he"/>
        </w:rPr>
      </w:pPr>
      <w:r>
        <w:rPr>
          <w:b/>
          <w:bCs/>
          <w:rtl/>
          <w:lang w:bidi="he"/>
        </w:rPr>
        <w:br/>
        <w:t>8)</w:t>
      </w:r>
      <w:r>
        <w:rPr>
          <w:rtl/>
          <w:lang w:bidi="he"/>
        </w:rPr>
        <w:t xml:space="preserve"> </w:t>
      </w:r>
      <w:r>
        <w:rPr>
          <w:b/>
          <w:bCs/>
          <w:rtl/>
          <w:lang w:bidi="he"/>
        </w:rPr>
        <w:t>Rabash. Carta 43</w:t>
      </w:r>
    </w:p>
    <w:p w:rsidR="00DC530F" w:rsidRDefault="0097450A">
      <w:pPr>
        <w:spacing w:line="240" w:lineRule="auto"/>
        <w:contextualSpacing w:val="0"/>
        <w:rPr>
          <w:rtl/>
          <w:lang w:bidi="he"/>
        </w:rPr>
      </w:pPr>
      <w:r>
        <w:rPr>
          <w:rtl/>
          <w:lang w:bidi="he"/>
        </w:rPr>
        <w:t>El asunto de la fe es precisamente por encima de la razón y el dominio de la Sitra Ajra es precisamente dentro de la razón del intelecto externo, y de todos modos no concierne al hombre.</w:t>
      </w:r>
    </w:p>
    <w:p w:rsidR="00DC530F" w:rsidRDefault="0097450A">
      <w:pPr>
        <w:spacing w:line="240" w:lineRule="auto"/>
        <w:contextualSpacing w:val="0"/>
        <w:rPr>
          <w:rtl/>
          <w:lang w:bidi="he"/>
        </w:rPr>
      </w:pPr>
      <w:r>
        <w:rPr>
          <w:rtl/>
          <w:lang w:bidi="he"/>
        </w:rPr>
        <w:t>Esta cáscara de Grecia fue que el</w:t>
      </w:r>
      <w:r>
        <w:rPr>
          <w:rtl/>
          <w:lang w:bidi="he"/>
        </w:rPr>
        <w:t xml:space="preserve"> pueblo de Israel actuaran precisamente mediante el intelecto externo que es la maldita filosofía. Esto es opuesto a la fe llamada Jomá (muro). En la medida que lograron introducir la filosofía a Israel, en la misma medida se discierne que crearon una brec</w:t>
      </w:r>
      <w:r>
        <w:rPr>
          <w:rtl/>
          <w:lang w:bidi="he"/>
        </w:rPr>
        <w:t>ha en el muro.</w:t>
      </w:r>
    </w:p>
    <w:p w:rsidR="00DC530F" w:rsidRDefault="0097450A">
      <w:pPr>
        <w:spacing w:line="240" w:lineRule="auto"/>
        <w:contextualSpacing w:val="0"/>
        <w:rPr>
          <w:rtl/>
          <w:lang w:bidi="he"/>
        </w:rPr>
      </w:pPr>
      <w:r>
        <w:rPr>
          <w:rtl/>
          <w:lang w:bidi="he"/>
        </w:rPr>
        <w:t>El significado de “rompieron el muro de mis torres” es el muro que rodea las torres llenas de abundancia, que a través de esto se consigue la providencia expuesta, que el Creador es quien lidera el mundo en bondad y beneficencia. Mediante di</w:t>
      </w:r>
      <w:r>
        <w:rPr>
          <w:rtl/>
          <w:lang w:bidi="he"/>
        </w:rPr>
        <w:t xml:space="preserve">cha brecha “y profanaron los aceites”, es decir que toda la claridad y la vitalidad que consiguieron mediante la fe se sellaron para ellos, pues la profanidad viene de las palabras “tontera” y “sellado”, hasta que se hizo un milagro y el Creador les ayudó </w:t>
      </w:r>
      <w:r>
        <w:rPr>
          <w:rtl/>
          <w:lang w:bidi="he"/>
        </w:rPr>
        <w:t>y volvieron a alcanzar la Luz expuesta llamada Luz del rostro (interior)</w:t>
      </w:r>
    </w:p>
    <w:p w:rsidR="00DC530F" w:rsidRDefault="00DC530F">
      <w:pPr>
        <w:spacing w:line="240" w:lineRule="auto"/>
        <w:contextualSpacing w:val="0"/>
        <w:rPr>
          <w:rtl/>
          <w:lang w:bidi="he"/>
        </w:rPr>
      </w:pPr>
    </w:p>
    <w:p w:rsidR="00DC530F" w:rsidRDefault="00DC530F">
      <w:pPr>
        <w:spacing w:line="240" w:lineRule="auto"/>
        <w:contextualSpacing w:val="0"/>
        <w:rPr>
          <w:b/>
          <w:bCs/>
          <w:rtl/>
          <w:lang w:bidi="he"/>
        </w:rPr>
      </w:pPr>
    </w:p>
    <w:p w:rsidR="00DC530F" w:rsidRDefault="0097450A">
      <w:pPr>
        <w:spacing w:line="240" w:lineRule="auto"/>
        <w:contextualSpacing w:val="0"/>
        <w:rPr>
          <w:b/>
          <w:bCs/>
          <w:rtl/>
          <w:lang w:bidi="he"/>
        </w:rPr>
      </w:pPr>
      <w:r>
        <w:rPr>
          <w:rtl/>
          <w:lang w:bidi="he"/>
        </w:rPr>
        <w:br/>
      </w:r>
      <w:r>
        <w:rPr>
          <w:b/>
          <w:bCs/>
          <w:rtl/>
          <w:lang w:bidi="he"/>
        </w:rPr>
        <w:t>9)</w:t>
      </w:r>
      <w:r>
        <w:rPr>
          <w:rtl/>
          <w:lang w:bidi="he"/>
        </w:rPr>
        <w:t xml:space="preserve"> </w:t>
      </w:r>
      <w:r>
        <w:rPr>
          <w:b/>
          <w:bCs/>
          <w:rtl/>
          <w:lang w:bidi="he"/>
        </w:rPr>
        <w:t>Escritos de Rabash. Article 11. (1990) Qué es que la vela de Janucá está colocada a la izquierda, en el trabajo</w:t>
      </w:r>
    </w:p>
    <w:p w:rsidR="00DC530F" w:rsidRDefault="0097450A">
      <w:pPr>
        <w:spacing w:line="240" w:lineRule="auto"/>
        <w:contextualSpacing w:val="0"/>
        <w:rPr>
          <w:rtl/>
          <w:lang w:bidi="he"/>
        </w:rPr>
      </w:pPr>
      <w:r>
        <w:rPr>
          <w:rtl/>
          <w:lang w:bidi="he"/>
        </w:rPr>
        <w:t>Un milagro es aquello que no está en manos del hombre para alcanzar. Es decir, que el hombre no tiene ninguna capacidad de conseguir a no ser que ocurra un milagro del cielo, que solo así se denomina “milagro”. Por eso cuando el hombre llega a un estado en</w:t>
      </w:r>
      <w:r>
        <w:rPr>
          <w:rtl/>
          <w:lang w:bidi="he"/>
        </w:rPr>
        <w:t xml:space="preserve"> el que ya tiene el conocimiento del mal, que no tiene la capacidad de salir del control de las naciones que hay en él y el estado de Israel en él está en el exilio bajo el control de las naciones y no ve ninguna opción de que pueda salir de su dominio, po</w:t>
      </w:r>
      <w:r>
        <w:rPr>
          <w:rtl/>
          <w:lang w:bidi="he"/>
        </w:rPr>
        <w:t>r eso el Creador les ayuda y los saca de la autoridad de las naciones del mundo y la situación se invierte y es el pueblo de Israel que las domina a ellas, lo cual se llama “Milagro”</w:t>
      </w:r>
    </w:p>
    <w:p w:rsidR="00DC530F" w:rsidRDefault="0097450A">
      <w:pPr>
        <w:spacing w:line="240" w:lineRule="auto"/>
        <w:contextualSpacing w:val="0"/>
        <w:rPr>
          <w:b/>
          <w:bCs/>
          <w:rtl/>
          <w:lang w:bidi="he"/>
        </w:rPr>
      </w:pPr>
      <w:r>
        <w:rPr>
          <w:b/>
          <w:bCs/>
          <w:rtl/>
          <w:lang w:bidi="he"/>
        </w:rPr>
        <w:t xml:space="preserve"> </w:t>
      </w:r>
    </w:p>
    <w:p w:rsidR="00DC530F" w:rsidRDefault="0097450A">
      <w:pPr>
        <w:spacing w:line="240" w:lineRule="auto"/>
        <w:contextualSpacing w:val="0"/>
        <w:rPr>
          <w:b/>
          <w:bCs/>
          <w:rtl/>
          <w:lang w:bidi="he"/>
        </w:rPr>
      </w:pPr>
      <w:r>
        <w:rPr>
          <w:rtl/>
          <w:lang w:bidi="he"/>
        </w:rPr>
        <w:br/>
      </w:r>
      <w:r>
        <w:rPr>
          <w:b/>
          <w:bCs/>
          <w:rtl/>
          <w:lang w:bidi="he"/>
        </w:rPr>
        <w:t>15)  Rabash. art. 5, “El asunto de las malicias que se convierten en m</w:t>
      </w:r>
      <w:r>
        <w:rPr>
          <w:b/>
          <w:bCs/>
          <w:rtl/>
          <w:lang w:bidi="he"/>
        </w:rPr>
        <w:t xml:space="preserve">èritos”        </w:t>
      </w:r>
      <w:r>
        <w:rPr>
          <w:b/>
          <w:bCs/>
          <w:rtl/>
          <w:lang w:bidi="he"/>
        </w:rPr>
        <w:tab/>
      </w:r>
    </w:p>
    <w:p w:rsidR="00DC530F" w:rsidRDefault="0097450A">
      <w:pPr>
        <w:spacing w:line="240" w:lineRule="auto"/>
        <w:contextualSpacing w:val="0"/>
        <w:rPr>
          <w:rtl/>
          <w:lang w:bidi="he"/>
        </w:rPr>
      </w:pPr>
      <w:r>
        <w:rPr>
          <w:rtl/>
          <w:lang w:bidi="he"/>
        </w:rPr>
        <w:t>se asemeja a la llama prendida de la mecha, que el pensamiento extraño se considera asunto de Ptilà (mecha), que uno quiere descalificar su trabajo. Es decir que el pensamiento extraño le da a entender que por parte del intelecto y la razó</w:t>
      </w:r>
      <w:r>
        <w:rPr>
          <w:rtl/>
          <w:lang w:bidi="he"/>
        </w:rPr>
        <w:t>n no tiene què hacer en la labor del Creador. Al aceptar el pensamiento extraño y decir que no quiere dar ningún pretexto, sino que todo lo que la razón dice es cierto pero uno va por el camino de la fe que es por encima de la razón. Resulta que la llama d</w:t>
      </w:r>
      <w:r>
        <w:rPr>
          <w:rtl/>
          <w:lang w:bidi="he"/>
        </w:rPr>
        <w:t xml:space="preserve">e la fe se prende a la mecha del pensamiento extraño. Resulta que solo ahora puede cumplir la Mitzvà de la fe como es debido. Resulta que los cuestionamientos que convierten en mèritos, ya que de otro modo no hubiera </w:t>
      </w:r>
      <w:r>
        <w:rPr>
          <w:rtl/>
          <w:lang w:bidi="he"/>
        </w:rPr>
        <w:lastRenderedPageBreak/>
        <w:t xml:space="preserve">podido aceptar ningún mèrito por parte </w:t>
      </w:r>
      <w:r>
        <w:rPr>
          <w:rtl/>
          <w:lang w:bidi="he"/>
        </w:rPr>
        <w:t>de la fe. Esto se llama “se alegra en las angustias”, que a pesar de sufrir angustias porque el pensamiento extraño lo aflige, y le hace hablar maldad y calumnia y mala lengua contra la labor del Creador, de todos modos se alegra por que ahora justamente p</w:t>
      </w:r>
      <w:r>
        <w:rPr>
          <w:rtl/>
          <w:lang w:bidi="he"/>
        </w:rPr>
        <w:t xml:space="preserve">uede cumplir el estado de fe por encima de la razón, y esto se denomina alegría de la Mitzvà. </w:t>
      </w:r>
    </w:p>
    <w:p w:rsidR="00DC530F" w:rsidRDefault="00DC530F">
      <w:pPr>
        <w:spacing w:line="240" w:lineRule="auto"/>
        <w:contextualSpacing w:val="0"/>
        <w:rPr>
          <w:b/>
          <w:bCs/>
          <w:rtl/>
          <w:lang w:bidi="he"/>
        </w:rPr>
      </w:pPr>
    </w:p>
    <w:p w:rsidR="00DC530F" w:rsidRDefault="00DC530F">
      <w:pPr>
        <w:spacing w:line="240" w:lineRule="auto"/>
        <w:contextualSpacing w:val="0"/>
        <w:rPr>
          <w:rtl/>
          <w:lang w:bidi="he"/>
        </w:rPr>
      </w:pPr>
    </w:p>
    <w:p w:rsidR="00DC530F" w:rsidRDefault="00DC530F">
      <w:pPr>
        <w:widowControl w:val="0"/>
        <w:spacing w:line="288" w:lineRule="auto"/>
        <w:ind w:firstLine="397"/>
        <w:contextualSpacing w:val="0"/>
        <w:rPr>
          <w:rtl/>
          <w:lang w:bidi="he"/>
        </w:rPr>
      </w:pPr>
    </w:p>
    <w:p w:rsidR="00DC530F" w:rsidRDefault="00DC530F">
      <w:pPr>
        <w:widowControl w:val="0"/>
        <w:spacing w:line="288" w:lineRule="auto"/>
        <w:ind w:firstLine="397"/>
        <w:contextualSpacing w:val="0"/>
        <w:rPr>
          <w:rtl/>
          <w:lang w:bidi="he"/>
        </w:rPr>
      </w:pPr>
    </w:p>
    <w:p w:rsidR="00DC530F" w:rsidRDefault="0097450A">
      <w:pPr>
        <w:contextualSpacing w:val="0"/>
        <w:rPr>
          <w:rtl/>
          <w:lang w:bidi="he"/>
        </w:rPr>
      </w:pPr>
      <w:hyperlink r:id="rId4">
        <w:r>
          <w:rPr>
            <w:color w:val="1155CC"/>
            <w:u w:val="single"/>
            <w:rtl/>
            <w:lang w:bidi="he"/>
          </w:rPr>
          <w:t>http://files.kabbalahmedia.info/</w:t>
        </w:r>
        <w:r>
          <w:rPr>
            <w:color w:val="1155CC"/>
            <w:u w:val="single"/>
            <w:rtl/>
            <w:lang w:bidi="he"/>
          </w:rPr>
          <w:t>download/audio/heb_o_rav_2018-12-02_kitei-makor_holidays-hanuka_n1_p1.mp3</w:t>
        </w:r>
      </w:hyperlink>
      <w:r>
        <w:rPr>
          <w:rtl/>
          <w:lang w:bidi="he"/>
        </w:rPr>
        <w:t xml:space="preserve">  </w:t>
      </w:r>
    </w:p>
    <w:p w:rsidR="00DC530F" w:rsidRDefault="00DC530F">
      <w:pPr>
        <w:spacing w:line="240" w:lineRule="auto"/>
        <w:contextualSpacing w:val="0"/>
        <w:rPr>
          <w:rtl/>
          <w:lang w:bidi="he"/>
        </w:rPr>
      </w:pPr>
    </w:p>
    <w:p w:rsidR="00DC530F" w:rsidRDefault="00DC530F">
      <w:pPr>
        <w:spacing w:line="288" w:lineRule="auto"/>
        <w:ind w:firstLine="397"/>
        <w:contextualSpacing w:val="0"/>
        <w:rPr>
          <w:rtl/>
          <w:lang w:bidi="he"/>
        </w:rPr>
      </w:pPr>
    </w:p>
    <w:p w:rsidR="00DC530F" w:rsidRDefault="00DC530F">
      <w:pPr>
        <w:spacing w:line="288" w:lineRule="auto"/>
        <w:ind w:firstLine="397"/>
        <w:contextualSpacing w:val="0"/>
        <w:rPr>
          <w:rtl/>
          <w:lang w:bidi="he"/>
        </w:rPr>
      </w:pPr>
    </w:p>
    <w:p w:rsidR="00DC530F" w:rsidRDefault="00DC530F">
      <w:pPr>
        <w:spacing w:line="288" w:lineRule="auto"/>
        <w:ind w:firstLine="397"/>
        <w:contextualSpacing w:val="0"/>
        <w:rPr>
          <w:rtl/>
          <w:lang w:bidi="he"/>
        </w:rPr>
      </w:pPr>
    </w:p>
    <w:p w:rsidR="00DC530F" w:rsidRDefault="00DC530F">
      <w:pPr>
        <w:contextualSpacing w:val="0"/>
        <w:rPr>
          <w:rtl/>
          <w:lang w:bidi="he"/>
        </w:rPr>
      </w:pPr>
    </w:p>
    <w:sectPr w:rsidR="00DC530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DC530F"/>
    <w:rsid w:val="0097450A"/>
    <w:rsid w:val="00DC5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A66BD79-F3E0-0F4B-9D2B-EA9659DF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2-02_kitei-makor_holidays-hanuka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6713</Characters>
  <Application>Microsoft Office Word</Application>
  <DocSecurity>0</DocSecurity>
  <Lines>55</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2018-12-03T11:19:00Z</dcterms:created>
  <dcterms:modified xsi:type="dcterms:W3CDTF">2018-12-03T11:19:00Z</dcterms:modified>
</cp:coreProperties>
</file>